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0045" w14:textId="77777777" w:rsidR="00AF14D1" w:rsidRDefault="00AF14D1" w:rsidP="00415862">
      <w:pP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</w:p>
    <w:p w14:paraId="66D1B303" w14:textId="3B92D6FE" w:rsidR="00AF14D1" w:rsidRPr="00AF14D1" w:rsidRDefault="00AF14D1" w:rsidP="00415862">
      <w:pPr>
        <w:rPr>
          <w:rFonts w:eastAsiaTheme="minorEastAsia"/>
          <w:b/>
          <w:kern w:val="0"/>
          <w:sz w:val="32"/>
          <w:szCs w:val="22"/>
          <w14:ligatures w14:val="none"/>
        </w:rPr>
      </w:pPr>
      <w:r w:rsidRPr="00AF14D1">
        <w:rPr>
          <w:rFonts w:eastAsiaTheme="minorEastAsia"/>
          <w:b/>
          <w:kern w:val="0"/>
          <w:sz w:val="32"/>
          <w:szCs w:val="22"/>
          <w14:ligatures w14:val="none"/>
        </w:rPr>
        <w:t xml:space="preserve">BWC’s Safety Grants </w:t>
      </w:r>
      <w:r>
        <w:rPr>
          <w:rFonts w:eastAsiaTheme="minorEastAsia"/>
          <w:b/>
          <w:kern w:val="0"/>
          <w:sz w:val="32"/>
          <w:szCs w:val="22"/>
          <w14:ligatures w14:val="none"/>
        </w:rPr>
        <w:t>p</w:t>
      </w:r>
      <w:r w:rsidRPr="00AF14D1">
        <w:rPr>
          <w:rFonts w:eastAsiaTheme="minorEastAsia"/>
          <w:b/>
          <w:kern w:val="0"/>
          <w:sz w:val="32"/>
          <w:szCs w:val="22"/>
          <w14:ligatures w14:val="none"/>
        </w:rPr>
        <w:t>rogram</w:t>
      </w:r>
    </w:p>
    <w:p w14:paraId="025DCD9E" w14:textId="67154039" w:rsidR="00415862" w:rsidRPr="00AF14D1" w:rsidRDefault="00AF14D1" w:rsidP="00415862">
      <w:pP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  <w:r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On August 17th, t</w:t>
      </w:r>
      <w:r w:rsidR="0041586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he Ohio Bureau of Workers’ Compensation (BWC)</w:t>
      </w:r>
      <w:r w:rsidR="00D9101C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announced </w:t>
      </w:r>
      <w:r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it</w:t>
      </w:r>
      <w:r w:rsidR="0041586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is reopening its Safety Grants program, making more than $41 million available in fiscal year 2027 to help Ohio employers invest in equipment that keeps workers safe and reduces injuries.</w:t>
      </w:r>
      <w:r w:rsidR="00C90F86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</w:t>
      </w:r>
      <w:r w:rsidR="009E6128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</w:t>
      </w:r>
      <w:r w:rsidR="00C90F86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Eligible employers may now begin submitting new applications </w:t>
      </w:r>
      <w:r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online</w:t>
      </w:r>
      <w:r w:rsidR="00C90F86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.</w:t>
      </w:r>
    </w:p>
    <w:p w14:paraId="6C9E784E" w14:textId="281BD3EB" w:rsidR="00415862" w:rsidRDefault="00AC5B1B" w:rsidP="00415862">
      <w:pP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  <w:r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Three different grant programs </w:t>
      </w:r>
      <w:r w:rsidR="002903E5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are available for e</w:t>
      </w:r>
      <w:r w:rsidR="0041586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ligible employers:</w:t>
      </w:r>
    </w:p>
    <w:p w14:paraId="0C53DC03" w14:textId="77777777" w:rsidR="00AF14D1" w:rsidRDefault="00AF14D1" w:rsidP="00AF14D1">
      <w:pPr>
        <w:pStyle w:val="NoSpacing"/>
        <w:rPr>
          <w:b/>
          <w:bCs/>
          <w:lang w:val="en"/>
        </w:rPr>
      </w:pPr>
    </w:p>
    <w:p w14:paraId="6B1B5504" w14:textId="2C171380" w:rsidR="00415862" w:rsidRPr="00AF14D1" w:rsidRDefault="00415862" w:rsidP="00AF14D1">
      <w:pPr>
        <w:pStyle w:val="NoSpacing"/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  <w:r w:rsidRPr="00AF14D1">
        <w:rPr>
          <w:rFonts w:hint="cs"/>
          <w:b/>
          <w:bCs/>
          <w:lang w:val="en"/>
        </w:rPr>
        <w:t>Safety Intervention Grant (SIG)</w:t>
      </w:r>
    </w:p>
    <w:p w14:paraId="689B9457" w14:textId="2F05C626" w:rsidR="00415862" w:rsidRPr="00AF14D1" w:rsidRDefault="00F32DF8" w:rsidP="00AF14D1">
      <w:pPr>
        <w:rPr>
          <w:rFonts w:ascii="Cambria" w:hAnsi="Cambria"/>
          <w:sz w:val="22"/>
          <w:szCs w:val="22"/>
          <w:lang w:val="en"/>
        </w:rPr>
      </w:pPr>
      <w:r w:rsidRPr="00AF14D1">
        <w:rPr>
          <w:rFonts w:ascii="Cambria" w:hAnsi="Cambria"/>
          <w:sz w:val="22"/>
          <w:szCs w:val="22"/>
          <w:lang w:val="en"/>
        </w:rPr>
        <w:t>Th</w:t>
      </w:r>
      <w:r w:rsidR="005E0F88" w:rsidRPr="00AF14D1">
        <w:rPr>
          <w:rFonts w:ascii="Cambria" w:hAnsi="Cambria"/>
          <w:sz w:val="22"/>
          <w:szCs w:val="22"/>
          <w:lang w:val="en"/>
        </w:rPr>
        <w:t xml:space="preserve">is program </w:t>
      </w:r>
      <w:r w:rsidRPr="00AF14D1">
        <w:rPr>
          <w:rFonts w:ascii="Cambria" w:hAnsi="Cambria"/>
          <w:sz w:val="22"/>
          <w:szCs w:val="22"/>
          <w:lang w:val="en"/>
        </w:rPr>
        <w:t xml:space="preserve">is available to any Ohio private or public employer covered by the State Insurance Fund. </w:t>
      </w:r>
      <w:r w:rsidR="005E0F88" w:rsidRPr="00AF14D1">
        <w:rPr>
          <w:rFonts w:ascii="Cambria" w:hAnsi="Cambria"/>
          <w:sz w:val="22"/>
          <w:szCs w:val="22"/>
          <w:lang w:val="en"/>
        </w:rPr>
        <w:t xml:space="preserve"> It</w:t>
      </w:r>
      <w:r w:rsidRPr="00AF14D1">
        <w:rPr>
          <w:rFonts w:ascii="Cambria" w:hAnsi="Cambria"/>
          <w:sz w:val="22"/>
          <w:szCs w:val="22"/>
          <w:lang w:val="en"/>
        </w:rPr>
        <w:t xml:space="preserve"> allows employers to purchase equipment to significantly reduce or eliminate injuries and illnesses associated with a particular task or operation.</w:t>
      </w:r>
      <w:r w:rsidR="00AB2EF4" w:rsidRPr="00AF14D1">
        <w:rPr>
          <w:rFonts w:ascii="Cambria" w:hAnsi="Cambria"/>
          <w:sz w:val="22"/>
          <w:szCs w:val="22"/>
          <w:lang w:val="en"/>
        </w:rPr>
        <w:t xml:space="preserve">  R</w:t>
      </w:r>
      <w:r w:rsidRPr="00AF14D1">
        <w:rPr>
          <w:rFonts w:ascii="Cambria" w:hAnsi="Cambria"/>
          <w:sz w:val="22"/>
          <w:szCs w:val="22"/>
          <w:lang w:val="en"/>
        </w:rPr>
        <w:t>ecipients are eligible for a 3-to-1 matching grant, up to a maximum grant award of $40,000 for each three-year eligibility cycle. This means you</w:t>
      </w:r>
      <w:r w:rsidR="0019590C" w:rsidRPr="00AF14D1">
        <w:rPr>
          <w:rFonts w:ascii="Cambria" w:hAnsi="Cambria"/>
          <w:sz w:val="22"/>
          <w:szCs w:val="22"/>
          <w:lang w:val="en"/>
        </w:rPr>
        <w:t xml:space="preserve"> receive</w:t>
      </w:r>
      <w:r w:rsidRPr="00AF14D1">
        <w:rPr>
          <w:rFonts w:ascii="Cambria" w:hAnsi="Cambria"/>
          <w:sz w:val="22"/>
          <w:szCs w:val="22"/>
          <w:lang w:val="en"/>
        </w:rPr>
        <w:t xml:space="preserve"> $3 for every $1 you contribute as the employer. </w:t>
      </w:r>
      <w:r w:rsidR="0019590C" w:rsidRPr="00AF14D1">
        <w:rPr>
          <w:rFonts w:ascii="Cambria" w:hAnsi="Cambria"/>
          <w:sz w:val="22"/>
          <w:szCs w:val="22"/>
          <w:lang w:val="en"/>
        </w:rPr>
        <w:t xml:space="preserve"> </w:t>
      </w:r>
      <w:r w:rsidRPr="00AF14D1">
        <w:rPr>
          <w:rFonts w:ascii="Cambria" w:hAnsi="Cambria"/>
          <w:sz w:val="22"/>
          <w:szCs w:val="22"/>
          <w:lang w:val="en"/>
        </w:rPr>
        <w:t>In return, employers must submit a one-year case study one year after the implementation date of the intervention.</w:t>
      </w:r>
    </w:p>
    <w:p w14:paraId="7E3FC1F3" w14:textId="77777777" w:rsidR="00AF14D1" w:rsidRPr="00AF14D1" w:rsidRDefault="00AF14D1" w:rsidP="00AF14D1">
      <w:pPr>
        <w:pStyle w:val="NoSpacing"/>
        <w:rPr>
          <w:lang w:val="en"/>
        </w:rPr>
      </w:pPr>
    </w:p>
    <w:p w14:paraId="22003912" w14:textId="1AC47817" w:rsidR="005E0F88" w:rsidRPr="00AF14D1" w:rsidRDefault="005E0F88" w:rsidP="00AF14D1">
      <w:pPr>
        <w:pStyle w:val="NoSpacing"/>
        <w:rPr>
          <w:lang w:val="en"/>
        </w:rPr>
      </w:pPr>
      <w:r w:rsidRPr="00AF14D1">
        <w:rPr>
          <w:rFonts w:hint="cs"/>
          <w:b/>
          <w:bCs/>
          <w:lang w:val="en"/>
        </w:rPr>
        <w:t>Firefighter Exposure to Environmental Elements Grant (FEEEG)</w:t>
      </w:r>
    </w:p>
    <w:p w14:paraId="1BF50CC1" w14:textId="50D22D79" w:rsidR="00260703" w:rsidRDefault="009E0723" w:rsidP="003247B9">
      <w:pP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  <w: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This grant aids firefighters’ protection</w:t>
      </w:r>
      <w:r w:rsidR="007E77B6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from exposure and dangerous environmental elements. </w:t>
      </w:r>
      <w:r w:rsidR="00D973BA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Eligible safety equipment include</w:t>
      </w:r>
      <w:r w:rsidR="00A17D9C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s</w:t>
      </w:r>
      <w:r w:rsidR="00D973BA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</w:t>
      </w:r>
      <w:r w:rsidR="00260703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turnout gear,</w:t>
      </w:r>
      <w:r w:rsidR="00E57355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lifting tables,</w:t>
      </w:r>
      <w:r w:rsidR="003454E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diesel exhaust systems,</w:t>
      </w:r>
      <w:r w:rsidR="0032766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e</w:t>
      </w:r>
      <w:r w:rsidR="003454E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xtractors/washing machines for turnout gear or personal protective equipment</w:t>
      </w:r>
      <w:r w:rsidR="0032766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, h</w:t>
      </w:r>
      <w:r w:rsidR="003454E2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oods with barrier protection</w:t>
      </w:r>
      <w:r w:rsidR="003247B9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, turnout gear drying machines and washable gloves.</w:t>
      </w:r>
    </w:p>
    <w:p w14:paraId="1D60FB65" w14:textId="77777777" w:rsidR="00AF14D1" w:rsidRDefault="00AF14D1" w:rsidP="00AF14D1">
      <w:pPr>
        <w:pStyle w:val="NoSpacing"/>
        <w:rPr>
          <w:b/>
          <w:bCs/>
          <w:lang w:val="en"/>
        </w:rPr>
      </w:pPr>
    </w:p>
    <w:p w14:paraId="7D9A1D69" w14:textId="082C0FA6" w:rsidR="005E0F88" w:rsidRPr="00AF14D1" w:rsidRDefault="005E0F88" w:rsidP="00AF14D1">
      <w:pPr>
        <w:pStyle w:val="NoSpacing"/>
        <w:rPr>
          <w:b/>
          <w:bCs/>
          <w:lang w:val="en"/>
        </w:rPr>
      </w:pPr>
      <w:r w:rsidRPr="00AF14D1">
        <w:rPr>
          <w:rFonts w:hint="cs"/>
          <w:b/>
          <w:bCs/>
          <w:lang w:val="en"/>
        </w:rPr>
        <w:t>School Safety and Security Grant (SSSG)</w:t>
      </w:r>
    </w:p>
    <w:p w14:paraId="27B71409" w14:textId="29286FE9" w:rsidR="001A5AE9" w:rsidRPr="00AF14D1" w:rsidRDefault="007E77B6" w:rsidP="001A5AE9">
      <w:pP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  <w: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This grant helps employers ensure the safety of staff who instruct children throughout the state. </w:t>
      </w:r>
      <w:r w:rsidR="00A17D9C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Eligible equipment includes </w:t>
      </w:r>
      <w:r w:rsidR="001A5AE9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safety items such as slip-resistant flooring, safe food fryers, floor cleaning machines</w:t>
      </w:r>
      <w:r w:rsidR="00F569C1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, </w:t>
      </w:r>
      <w:r w:rsidR="00B62970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s</w:t>
      </w:r>
      <w:r w:rsidR="00F569C1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ecured keycard systems</w:t>
      </w:r>
      <w:r w:rsidR="004512EE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, security doors, trauma kits and many other items.</w:t>
      </w:r>
    </w:p>
    <w:p w14:paraId="066DA887" w14:textId="77777777" w:rsidR="00AF14D1" w:rsidRDefault="00AF14D1" w:rsidP="00415862">
      <w:pP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</w:p>
    <w:p w14:paraId="0CD1A0AA" w14:textId="4D9192EE" w:rsidR="00415862" w:rsidRPr="00AF14D1" w:rsidRDefault="00595CC0" w:rsidP="00415862">
      <w:pPr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</w:pPr>
      <w:r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Refer to the BWC </w:t>
      </w:r>
      <w:r w:rsidR="001A7BEE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safety grants webpage</w:t>
      </w:r>
      <w:r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for exclusions, </w:t>
      </w:r>
      <w:r w:rsidR="009267BF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additional details on eligible items and to </w:t>
      </w:r>
      <w:r w:rsidR="00AF14D1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apply</w:t>
      </w:r>
      <w:r w:rsidR="005A743E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:</w:t>
      </w:r>
      <w:r w:rsidR="001A5AE9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 </w:t>
      </w:r>
      <w:hyperlink r:id="rId7" w:history="1">
        <w:r w:rsidR="005A743E" w:rsidRPr="00AF14D1">
          <w:rPr>
            <w:rFonts w:ascii="Cambria" w:eastAsia="Source Sans Pro" w:hAnsi="Cambria" w:cs="Source Sans Pro"/>
            <w:kern w:val="0"/>
            <w:sz w:val="22"/>
            <w:szCs w:val="22"/>
            <w:lang w:val="en"/>
            <w14:ligatures w14:val="none"/>
          </w:rPr>
          <w:t>https://info.bwc.ohio.gov/for-employers/safety-services/safety-grants</w:t>
        </w:r>
      </w:hyperlink>
      <w:r w:rsidR="00385183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or </w:t>
      </w:r>
      <w:r w:rsidR="00FB503F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email</w:t>
      </w:r>
      <w:r w:rsidR="00385183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Sedgwick</w:t>
      </w:r>
      <w:r w:rsidR="002E1B14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</w:t>
      </w:r>
      <w:r w:rsid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f</w:t>
      </w:r>
      <w:r w:rsidR="002E1B14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>or additional information</w:t>
      </w:r>
      <w:r w:rsid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at </w:t>
      </w:r>
      <w:hyperlink r:id="rId8" w:history="1">
        <w:r w:rsidR="00874E0C" w:rsidRPr="00AF14D1">
          <w:rPr>
            <w:rFonts w:ascii="Cambria" w:eastAsia="Source Sans Pro" w:hAnsi="Cambria" w:cs="Source Sans Pro"/>
            <w:kern w:val="0"/>
            <w:sz w:val="22"/>
            <w:szCs w:val="22"/>
            <w:lang w:val="en"/>
            <w14:ligatures w14:val="none"/>
          </w:rPr>
          <w:t>sedgwickohriskservices@sedgwick.com</w:t>
        </w:r>
      </w:hyperlink>
      <w:r w:rsid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. </w:t>
      </w:r>
      <w:r w:rsidR="00874E0C" w:rsidRPr="00AF14D1">
        <w:rPr>
          <w:rFonts w:ascii="Cambria" w:eastAsia="Source Sans Pro" w:hAnsi="Cambria" w:cs="Source Sans Pro"/>
          <w:kern w:val="0"/>
          <w:sz w:val="22"/>
          <w:szCs w:val="22"/>
          <w:lang w:val="en"/>
          <w14:ligatures w14:val="none"/>
        </w:rPr>
        <w:t xml:space="preserve"> </w:t>
      </w:r>
    </w:p>
    <w:sectPr w:rsidR="00415862" w:rsidRPr="00AF14D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3E8EC" w14:textId="77777777" w:rsidR="007254C6" w:rsidRDefault="007254C6" w:rsidP="00AF14D1">
      <w:pPr>
        <w:spacing w:after="0" w:line="240" w:lineRule="auto"/>
      </w:pPr>
      <w:r>
        <w:separator/>
      </w:r>
    </w:p>
  </w:endnote>
  <w:endnote w:type="continuationSeparator" w:id="0">
    <w:p w14:paraId="65425B5E" w14:textId="77777777" w:rsidR="007254C6" w:rsidRDefault="007254C6" w:rsidP="00AF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F400A" w14:textId="77777777" w:rsidR="007254C6" w:rsidRDefault="007254C6" w:rsidP="00AF14D1">
      <w:pPr>
        <w:spacing w:after="0" w:line="240" w:lineRule="auto"/>
      </w:pPr>
      <w:r>
        <w:separator/>
      </w:r>
    </w:p>
  </w:footnote>
  <w:footnote w:type="continuationSeparator" w:id="0">
    <w:p w14:paraId="5A707E7D" w14:textId="77777777" w:rsidR="007254C6" w:rsidRDefault="007254C6" w:rsidP="00AF1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799E" w14:textId="3AFD7EB8" w:rsidR="00AF14D1" w:rsidRDefault="00AF14D1">
    <w:pPr>
      <w:pStyle w:val="Header"/>
    </w:pPr>
    <w:r>
      <w:tab/>
    </w:r>
    <w:r>
      <w:tab/>
    </w:r>
    <w:r>
      <w:rPr>
        <w:rFonts w:asciiTheme="majorHAnsi" w:hAnsiTheme="majorHAnsi" w:cstheme="majorHAnsi"/>
        <w:noProof/>
        <w:sz w:val="16"/>
        <w:szCs w:val="16"/>
      </w:rPr>
      <w:drawing>
        <wp:inline distT="0" distB="0" distL="0" distR="0" wp14:anchorId="41891A4A" wp14:editId="43C262B9">
          <wp:extent cx="1475942" cy="321049"/>
          <wp:effectExtent l="0" t="0" r="0" b="3175"/>
          <wp:docPr id="9877346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734692" name="Picture 98773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652" cy="326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85341"/>
    <w:multiLevelType w:val="hybridMultilevel"/>
    <w:tmpl w:val="AB7893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E2367"/>
    <w:multiLevelType w:val="hybridMultilevel"/>
    <w:tmpl w:val="99DAC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915196">
    <w:abstractNumId w:val="1"/>
  </w:num>
  <w:num w:numId="2" w16cid:durableId="77275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62"/>
    <w:rsid w:val="000132CC"/>
    <w:rsid w:val="000762BC"/>
    <w:rsid w:val="00076416"/>
    <w:rsid w:val="00121E8B"/>
    <w:rsid w:val="0015197D"/>
    <w:rsid w:val="0019590C"/>
    <w:rsid w:val="00195F4F"/>
    <w:rsid w:val="001A5AE9"/>
    <w:rsid w:val="001A7BEE"/>
    <w:rsid w:val="00202395"/>
    <w:rsid w:val="00223E3D"/>
    <w:rsid w:val="00251D92"/>
    <w:rsid w:val="00260703"/>
    <w:rsid w:val="002903E5"/>
    <w:rsid w:val="002E1B14"/>
    <w:rsid w:val="003247B9"/>
    <w:rsid w:val="00327662"/>
    <w:rsid w:val="003454E2"/>
    <w:rsid w:val="00385183"/>
    <w:rsid w:val="0040394F"/>
    <w:rsid w:val="0040561F"/>
    <w:rsid w:val="00411888"/>
    <w:rsid w:val="00415862"/>
    <w:rsid w:val="004217B8"/>
    <w:rsid w:val="004512EE"/>
    <w:rsid w:val="00455EDD"/>
    <w:rsid w:val="004A6C50"/>
    <w:rsid w:val="004D472A"/>
    <w:rsid w:val="004E7403"/>
    <w:rsid w:val="00511DE8"/>
    <w:rsid w:val="0053039C"/>
    <w:rsid w:val="00595CC0"/>
    <w:rsid w:val="005A743E"/>
    <w:rsid w:val="005E0F88"/>
    <w:rsid w:val="0062340A"/>
    <w:rsid w:val="007254C6"/>
    <w:rsid w:val="00766625"/>
    <w:rsid w:val="007E77B6"/>
    <w:rsid w:val="00874E0C"/>
    <w:rsid w:val="00904871"/>
    <w:rsid w:val="009267BF"/>
    <w:rsid w:val="009927FE"/>
    <w:rsid w:val="0099329D"/>
    <w:rsid w:val="009A543B"/>
    <w:rsid w:val="009E0723"/>
    <w:rsid w:val="009E6128"/>
    <w:rsid w:val="00A17D9C"/>
    <w:rsid w:val="00AB2EF4"/>
    <w:rsid w:val="00AC5B1B"/>
    <w:rsid w:val="00AF14D1"/>
    <w:rsid w:val="00B04CB6"/>
    <w:rsid w:val="00B62970"/>
    <w:rsid w:val="00BC5E35"/>
    <w:rsid w:val="00C002B2"/>
    <w:rsid w:val="00C70005"/>
    <w:rsid w:val="00C90F86"/>
    <w:rsid w:val="00D44068"/>
    <w:rsid w:val="00D63A86"/>
    <w:rsid w:val="00D9101C"/>
    <w:rsid w:val="00D973BA"/>
    <w:rsid w:val="00DB048F"/>
    <w:rsid w:val="00E0032C"/>
    <w:rsid w:val="00E57355"/>
    <w:rsid w:val="00E720CC"/>
    <w:rsid w:val="00F14849"/>
    <w:rsid w:val="00F27356"/>
    <w:rsid w:val="00F32DF8"/>
    <w:rsid w:val="00F569C1"/>
    <w:rsid w:val="00FB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9675"/>
  <w15:chartTrackingRefBased/>
  <w15:docId w15:val="{80C5E4A9-0969-4B91-91CD-108923A9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8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74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43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1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4D1"/>
  </w:style>
  <w:style w:type="paragraph" w:styleId="Footer">
    <w:name w:val="footer"/>
    <w:basedOn w:val="Normal"/>
    <w:link w:val="FooterChar"/>
    <w:uiPriority w:val="99"/>
    <w:unhideWhenUsed/>
    <w:rsid w:val="00AF1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4D1"/>
  </w:style>
  <w:style w:type="paragraph" w:styleId="NoSpacing">
    <w:name w:val="No Spacing"/>
    <w:uiPriority w:val="1"/>
    <w:qFormat/>
    <w:rsid w:val="00AF1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gwickohriskservices@sedgwic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.bwc.ohio.gov/for-employers/safety-services/safety-gr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Sedgwick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Lanken, Craig</dc:creator>
  <cp:keywords/>
  <dc:description/>
  <cp:lastModifiedBy>Feck, Paul</cp:lastModifiedBy>
  <cp:revision>3</cp:revision>
  <dcterms:created xsi:type="dcterms:W3CDTF">2026-08-21T11:48:00Z</dcterms:created>
  <dcterms:modified xsi:type="dcterms:W3CDTF">2026-08-21T11:51:00Z</dcterms:modified>
</cp:coreProperties>
</file>